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141" w:rsidRDefault="00F82E45" w:rsidP="00116141">
      <w:pPr>
        <w:spacing w:before="120" w:after="120"/>
        <w:jc w:val="right"/>
        <w:rPr>
          <w:rFonts w:ascii="Times New Roman" w:eastAsiaTheme="minorEastAsia" w:hAnsi="Times New Roman" w:cs="Times New Roman"/>
          <w:b/>
          <w:bCs/>
          <w:sz w:val="24"/>
          <w:szCs w:val="24"/>
          <w:shd w:val="clear" w:color="auto" w:fill="FEFEFE"/>
          <w:lang w:eastAsia="bg-BG"/>
        </w:rPr>
      </w:pPr>
      <w:bookmarkStart w:id="0" w:name="_GoBack"/>
      <w:bookmarkEnd w:id="0"/>
      <w:r w:rsidRPr="00116141">
        <w:rPr>
          <w:rFonts w:ascii="Times New Roman" w:eastAsiaTheme="minorEastAsia" w:hAnsi="Times New Roman" w:cs="Times New Roman"/>
          <w:b/>
          <w:bCs/>
          <w:sz w:val="24"/>
          <w:szCs w:val="24"/>
          <w:shd w:val="clear" w:color="auto" w:fill="FEFEFE"/>
          <w:lang w:eastAsia="bg-BG"/>
        </w:rPr>
        <w:t xml:space="preserve">Приложение № </w:t>
      </w:r>
      <w:r w:rsidR="00116141" w:rsidRPr="00116141">
        <w:rPr>
          <w:rFonts w:ascii="Times New Roman" w:eastAsiaTheme="minorEastAsia" w:hAnsi="Times New Roman" w:cs="Times New Roman"/>
          <w:b/>
          <w:bCs/>
          <w:sz w:val="24"/>
          <w:szCs w:val="24"/>
          <w:shd w:val="clear" w:color="auto" w:fill="FEFEFE"/>
          <w:lang w:eastAsia="bg-BG"/>
        </w:rPr>
        <w:t xml:space="preserve">5 </w:t>
      </w:r>
    </w:p>
    <w:p w:rsidR="00116141" w:rsidRPr="00116141" w:rsidRDefault="00116141" w:rsidP="00116141">
      <w:pPr>
        <w:spacing w:before="120" w:after="120"/>
        <w:jc w:val="right"/>
        <w:rPr>
          <w:rFonts w:ascii="Times New Roman" w:eastAsiaTheme="minorEastAsia" w:hAnsi="Times New Roman" w:cs="Times New Roman"/>
          <w:b/>
          <w:bCs/>
          <w:sz w:val="24"/>
          <w:szCs w:val="24"/>
          <w:shd w:val="clear" w:color="auto" w:fill="FEFEFE"/>
          <w:lang w:eastAsia="bg-BG"/>
        </w:rPr>
      </w:pPr>
      <w:r w:rsidRPr="00116141">
        <w:rPr>
          <w:rFonts w:ascii="Times New Roman" w:eastAsiaTheme="minorEastAsia" w:hAnsi="Times New Roman" w:cs="Times New Roman"/>
          <w:b/>
          <w:bCs/>
          <w:sz w:val="24"/>
          <w:szCs w:val="24"/>
          <w:shd w:val="clear" w:color="auto" w:fill="FEFEFE"/>
          <w:lang w:eastAsia="bg-BG"/>
        </w:rPr>
        <w:t>към Условията за кандидатстване</w:t>
      </w:r>
    </w:p>
    <w:p w:rsidR="00F82E45" w:rsidRDefault="00F82E45" w:rsidP="00F82E45">
      <w:pPr>
        <w:spacing w:before="120" w:after="120"/>
        <w:rPr>
          <w:rFonts w:ascii="Times New Roman" w:eastAsiaTheme="minorEastAsia" w:hAnsi="Times New Roman" w:cs="Times New Roman"/>
          <w:bCs/>
          <w:sz w:val="24"/>
          <w:szCs w:val="24"/>
          <w:shd w:val="clear" w:color="auto" w:fill="FEFEFE"/>
          <w:lang w:val="en-US" w:eastAsia="bg-BG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 </w:t>
      </w:r>
    </w:p>
    <w:p w:rsidR="00F82E45" w:rsidRDefault="00F82E45" w:rsidP="00F82E45">
      <w:pPr>
        <w:spacing w:before="120" w:after="12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shd w:val="clear" w:color="auto" w:fill="FEFEFE"/>
          <w:lang w:val="en-US" w:eastAsia="bg-BG"/>
        </w:rPr>
      </w:pPr>
      <w:r w:rsidRPr="00F82E45">
        <w:rPr>
          <w:rFonts w:ascii="Times New Roman" w:eastAsiaTheme="minorEastAsia" w:hAnsi="Times New Roman" w:cs="Times New Roman"/>
          <w:b/>
          <w:bCs/>
          <w:sz w:val="24"/>
          <w:szCs w:val="24"/>
          <w:shd w:val="clear" w:color="auto" w:fill="FEFEFE"/>
          <w:lang w:eastAsia="bg-BG"/>
        </w:rPr>
        <w:t>Разпределение на общините на Република България според степента на риск от горски пожари</w:t>
      </w:r>
    </w:p>
    <w:tbl>
      <w:tblPr>
        <w:tblW w:w="9130" w:type="dxa"/>
        <w:tblInd w:w="2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113"/>
        <w:gridCol w:w="68"/>
        <w:gridCol w:w="6949"/>
      </w:tblGrid>
      <w:tr w:rsidR="00F82E45" w:rsidRPr="00F82E45" w:rsidTr="00303D6F">
        <w:tc>
          <w:tcPr>
            <w:tcW w:w="9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  <w:shd w:val="clear" w:color="auto" w:fill="FEFEFE"/>
              </w:rPr>
            </w:pPr>
          </w:p>
        </w:tc>
      </w:tr>
      <w:tr w:rsidR="00F82E45" w:rsidRPr="00F82E45" w:rsidTr="00303D6F">
        <w:tc>
          <w:tcPr>
            <w:tcW w:w="9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  <w:shd w:val="clear" w:color="auto" w:fill="FEFEFE"/>
              </w:rPr>
              <w:t> </w:t>
            </w:r>
          </w:p>
        </w:tc>
      </w:tr>
      <w:tr w:rsidR="00F82E45" w:rsidRPr="00F82E45" w:rsidTr="00303D6F">
        <w:tc>
          <w:tcPr>
            <w:tcW w:w="9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Arial" w:eastAsia="Times New Roman" w:hAnsi="Arial" w:cs="Arial"/>
                <w:sz w:val="20"/>
                <w:szCs w:val="20"/>
                <w:highlight w:val="white"/>
                <w:shd w:val="clear" w:color="auto" w:fill="FEFEFE"/>
              </w:rPr>
            </w:pPr>
          </w:p>
        </w:tc>
      </w:tr>
      <w:tr w:rsidR="00F82E45" w:rsidRPr="00F82E45" w:rsidTr="00303D6F">
        <w:tc>
          <w:tcPr>
            <w:tcW w:w="9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EFEFE"/>
              </w:rPr>
              <w:t>Списък с общините, чиято територия е с висок риск от горски пожари</w:t>
            </w:r>
          </w:p>
        </w:tc>
      </w:tr>
      <w:tr w:rsidR="00F82E45" w:rsidRPr="00F82E45" w:rsidTr="00303D6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Област</w:t>
            </w:r>
          </w:p>
        </w:tc>
        <w:tc>
          <w:tcPr>
            <w:tcW w:w="7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Община</w:t>
            </w:r>
          </w:p>
        </w:tc>
      </w:tr>
      <w:tr w:rsidR="00F82E45" w:rsidRPr="00F82E45" w:rsidTr="00303D6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Видин</w:t>
            </w:r>
          </w:p>
        </w:tc>
        <w:tc>
          <w:tcPr>
            <w:tcW w:w="7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 xml:space="preserve">Белоградчик, Бойница, Брегово, Видин, Грамада, Димово, Кула, Макреш, Ново село, Ружинци, Чупрене </w:t>
            </w:r>
          </w:p>
        </w:tc>
      </w:tr>
      <w:tr w:rsidR="00F82E45" w:rsidRPr="00F82E45" w:rsidTr="00303D6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Враца</w:t>
            </w:r>
          </w:p>
        </w:tc>
        <w:tc>
          <w:tcPr>
            <w:tcW w:w="7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 xml:space="preserve">Борован, Бяла Слатина, Враца, Козлодуй, Криводол, Мездра, Мизия, Оряхово, Роман, Хайредин </w:t>
            </w:r>
          </w:p>
        </w:tc>
      </w:tr>
      <w:tr w:rsidR="00F82E45" w:rsidRPr="00F82E45" w:rsidTr="00303D6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Ловеч</w:t>
            </w:r>
          </w:p>
        </w:tc>
        <w:tc>
          <w:tcPr>
            <w:tcW w:w="7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 xml:space="preserve">Априлци, Летница, Ловеч, Луковит, Тетевен, Троян, Угърчин, Ябланица </w:t>
            </w:r>
          </w:p>
        </w:tc>
      </w:tr>
      <w:tr w:rsidR="00F82E45" w:rsidRPr="00F82E45" w:rsidTr="00303D6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Плевен</w:t>
            </w:r>
          </w:p>
        </w:tc>
        <w:tc>
          <w:tcPr>
            <w:tcW w:w="7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 xml:space="preserve">Белене, Гулянци, Долна Митрополия, Долни Дъбник, Искра, Кнежа, Левски, Никопол, Плевен, Пордим, Червен бряг </w:t>
            </w:r>
          </w:p>
        </w:tc>
      </w:tr>
      <w:tr w:rsidR="00F82E45" w:rsidRPr="00F82E45" w:rsidTr="00303D6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София област</w:t>
            </w:r>
          </w:p>
        </w:tc>
        <w:tc>
          <w:tcPr>
            <w:tcW w:w="7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Антон, Божурище, Ботевград, Годеч, Горна Малина, Долна баня, Драгоман, Елин Пелин, Етрополе, Златица, Ихтиман, Копривщица, Костенец, Костинброд, Мирково, Пирдоп, Правец, Самоков, Своге, Сливница, Чавдар, Челопеч</w:t>
            </w:r>
          </w:p>
        </w:tc>
      </w:tr>
      <w:tr w:rsidR="00F82E45" w:rsidRPr="00F82E45" w:rsidTr="00303D6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Стара Загора</w:t>
            </w:r>
          </w:p>
        </w:tc>
        <w:tc>
          <w:tcPr>
            <w:tcW w:w="7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 xml:space="preserve">Братя Даскалови, Гурково, Гълъбово, Казанлък, Мъглиж, Николаево, Опан, Павел баня, Раднево, Стара Загора, Чирпан </w:t>
            </w:r>
          </w:p>
        </w:tc>
      </w:tr>
      <w:tr w:rsidR="00F82E45" w:rsidRPr="00F82E45" w:rsidTr="00303D6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Хасково</w:t>
            </w:r>
          </w:p>
        </w:tc>
        <w:tc>
          <w:tcPr>
            <w:tcW w:w="7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 xml:space="preserve">Димитровград, Ивайловград, Любимец, Маджарово, Минерални бани, Свиленград, Симеоновград, Стамболово, Тополовград, Харманли, Хасково </w:t>
            </w:r>
          </w:p>
        </w:tc>
      </w:tr>
      <w:tr w:rsidR="00F82E45" w:rsidRPr="00F82E45" w:rsidTr="00303D6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Ямбол</w:t>
            </w:r>
          </w:p>
        </w:tc>
        <w:tc>
          <w:tcPr>
            <w:tcW w:w="7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Болярово, Елхово, Стралджа, Тунджа, Ямбол</w:t>
            </w:r>
          </w:p>
        </w:tc>
      </w:tr>
      <w:tr w:rsidR="00F82E45" w:rsidRPr="00F82E45" w:rsidTr="00303D6F">
        <w:tc>
          <w:tcPr>
            <w:tcW w:w="9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  <w:shd w:val="clear" w:color="auto" w:fill="FEFEFE"/>
              </w:rPr>
              <w:t>Списък с общините, чиято територия е със среден риск от горски пожари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Област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Община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Благоевград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Банско, Белица, Благоевград, Гоце Делчев, Гърмен, Кресна, Петрич, Разлог, Сандански, Сатовча, Симитли, Струмяни, Хаджидимово, Якоруда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Бургас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 xml:space="preserve">Айтос, Бургас, Камено, Карнобат, Малко Търново, Несебър, Поморие, Приморско, Руен, Созопол, Средец, Сунгурларе, Царево 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Варна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Аврен, Аксаково, Белослав, Бяла, Варна, Ветрино, Вълчи дол, Девня, Долни чифлик, Дългопол, Провадия, Суворово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Велико Търново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Велико Търново, Горна Оряховица, Елена, Златарица, Лясковец, Павликени, Полски Тръмбеш, Свищов, Стражица, Сухиндол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Габрово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Габрово, Дряново, Севлиево, Трявна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Добрич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Балчик, Генерал Тошево, Добрич, Добрич-град, Каварна, Крушари, Тервел, Шабла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lastRenderedPageBreak/>
              <w:t>Кърджали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 xml:space="preserve">Ардино, Джебел, Кирково, Крумовград, Кърджали, Момчилград, Черноочене 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Кюстендил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Бобов дол, Бобошево, Дупница, Трекляно, Кочериново, Кюстендил, Невестино, Рила, Сапарева баня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Монтана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 xml:space="preserve">Берковица, Бойчиновци, Брусарци, Вълчедръм, Вършец, Георги Дамяново, Лом, Медковец, Монтана, Чипровци, Якимово 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Пазарджик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 xml:space="preserve">Батак, Белово, Брацигово, Велинград, Лесичово, Пазарджик, Панагюрище, Пещера, Ракитово, Септември, Стрелча, Сърница 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Перник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 xml:space="preserve">Брезник, Земен, Ковачевци, Перник, Радомир, Трън 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Пловдив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Асеновград, Брезово, Калояново, Карлово, Кричим, Куклен, Лъки, Марица, Перущица, Пловдив, Първомай, Раковски, Родопи, Садово, Сопот, Стамболийски, Съединение, Хисаря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Сливен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 xml:space="preserve">Котел, Нова Загора, Сливен, Твърдица </w:t>
            </w:r>
          </w:p>
        </w:tc>
      </w:tr>
      <w:tr w:rsidR="00F82E45" w:rsidRPr="00F82E45" w:rsidTr="00303D6F">
        <w:tc>
          <w:tcPr>
            <w:tcW w:w="9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  <w:shd w:val="clear" w:color="auto" w:fill="FEFEFE"/>
              </w:rPr>
              <w:t>Списък с общините, чиято територия е със нисък риск от горски пожари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Разград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Завет, Исперих, Кубрат, Лозница, Разград, Самуил, Цар Калоян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Русе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 xml:space="preserve">Борово, Бяла, Ветово, Две могили, Иваново, Русе, Сливо поле, Ценово 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Силистра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Алфатар, Главиница, Дулово, Кайнарджа, Силистра, Ситово, Тутракан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Смолян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Баните, Борино, Девин, Доспат, Златоград, Мадан, Неделино, Рудозем, Смолян, Чепеларе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София-град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София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Търговище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Антоново, Омуртаг, Опака, Попово, Търговище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Шумен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Велики Преслав, Венец, Върбица, Никола Козлево, Нови пазар, Каолиново, Каспичан, Смядово, Хитрино, Шумен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Arial" w:eastAsia="Times New Roman" w:hAnsi="Arial" w:cs="Arial"/>
                <w:sz w:val="20"/>
                <w:szCs w:val="20"/>
                <w:highlight w:val="white"/>
                <w:shd w:val="clear" w:color="auto" w:fill="FEFEFE"/>
              </w:rPr>
            </w:pPr>
            <w:r w:rsidRPr="00F82E45">
              <w:rPr>
                <w:rFonts w:ascii="Arial" w:eastAsia="Times New Roman" w:hAnsi="Arial" w:cs="Arial"/>
                <w:sz w:val="20"/>
                <w:szCs w:val="20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Arial" w:eastAsia="Times New Roman" w:hAnsi="Arial" w:cs="Arial"/>
                <w:sz w:val="20"/>
                <w:szCs w:val="20"/>
                <w:highlight w:val="white"/>
                <w:shd w:val="clear" w:color="auto" w:fill="FEFEFE"/>
              </w:rPr>
            </w:pPr>
            <w:r w:rsidRPr="00F82E45">
              <w:rPr>
                <w:rFonts w:ascii="Arial" w:eastAsia="Times New Roman" w:hAnsi="Arial" w:cs="Arial"/>
                <w:sz w:val="20"/>
                <w:szCs w:val="20"/>
                <w:highlight w:val="white"/>
                <w:shd w:val="clear" w:color="auto" w:fill="FEFEFE"/>
              </w:rPr>
              <w:t> </w:t>
            </w:r>
          </w:p>
        </w:tc>
      </w:tr>
    </w:tbl>
    <w:p w:rsidR="002127DB" w:rsidRDefault="002127DB"/>
    <w:sectPr w:rsidR="002127DB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973" w:rsidRDefault="007F7973" w:rsidP="001D5114">
      <w:pPr>
        <w:spacing w:after="0" w:line="240" w:lineRule="auto"/>
      </w:pPr>
      <w:r>
        <w:separator/>
      </w:r>
    </w:p>
  </w:endnote>
  <w:endnote w:type="continuationSeparator" w:id="0">
    <w:p w:rsidR="007F7973" w:rsidRDefault="007F7973" w:rsidP="001D5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90389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D5114" w:rsidRDefault="001D5114">
            <w:pPr>
              <w:pStyle w:val="Footer"/>
              <w:jc w:val="right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  <w:r w:rsidRPr="001D51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D5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1D5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</w:instrText>
            </w:r>
            <w:r w:rsidRPr="001D5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D6399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1D5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1D51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Pr="001D51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D5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1D5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NUMPAGES  </w:instrText>
            </w:r>
            <w:r w:rsidRPr="001D5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D6399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1D5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1D5114" w:rsidRDefault="001D511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973" w:rsidRDefault="007F7973" w:rsidP="001D5114">
      <w:pPr>
        <w:spacing w:after="0" w:line="240" w:lineRule="auto"/>
      </w:pPr>
      <w:r>
        <w:separator/>
      </w:r>
    </w:p>
  </w:footnote>
  <w:footnote w:type="continuationSeparator" w:id="0">
    <w:p w:rsidR="007F7973" w:rsidRDefault="007F7973" w:rsidP="001D51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E45"/>
    <w:rsid w:val="00116141"/>
    <w:rsid w:val="001D5114"/>
    <w:rsid w:val="002127DB"/>
    <w:rsid w:val="002D6399"/>
    <w:rsid w:val="00483FAD"/>
    <w:rsid w:val="007F7973"/>
    <w:rsid w:val="00F8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E45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5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5114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1D5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5114"/>
    <w:rPr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E45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5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5114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1D5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5114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Stanislav Banchev</cp:lastModifiedBy>
  <cp:revision>4</cp:revision>
  <cp:lastPrinted>2018-05-16T11:21:00Z</cp:lastPrinted>
  <dcterms:created xsi:type="dcterms:W3CDTF">2018-03-15T12:48:00Z</dcterms:created>
  <dcterms:modified xsi:type="dcterms:W3CDTF">2018-05-16T11:21:00Z</dcterms:modified>
</cp:coreProperties>
</file>